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A4" w:rsidRDefault="00D61AA4" w:rsidP="00D61AA4">
      <w:pPr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附件2：</w:t>
      </w:r>
    </w:p>
    <w:p w:rsidR="00D61AA4" w:rsidRDefault="00D61AA4" w:rsidP="00D61AA4">
      <w:pPr>
        <w:jc w:val="center"/>
        <w:rPr>
          <w:rFonts w:ascii="方正小标宋简体" w:eastAsia="方正小标宋简体" w:hAnsi="宋体" w:cs="宋体"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2018-2019学年度优秀课程导师评选候选人汇总表</w:t>
      </w:r>
    </w:p>
    <w:p w:rsidR="00D61AA4" w:rsidRDefault="00D61AA4" w:rsidP="00D61AA4">
      <w:pPr>
        <w:jc w:val="center"/>
        <w:rPr>
          <w:rFonts w:ascii="方正小标宋简体" w:eastAsia="方正小标宋简体" w:hAnsi="宋体" w:cs="宋体"/>
          <w:color w:val="000000"/>
          <w:kern w:val="0"/>
          <w:sz w:val="30"/>
          <w:szCs w:val="30"/>
        </w:rPr>
      </w:pPr>
    </w:p>
    <w:tbl>
      <w:tblPr>
        <w:tblW w:w="9586" w:type="dxa"/>
        <w:tblInd w:w="-318" w:type="dxa"/>
        <w:tblLayout w:type="fixed"/>
        <w:tblLook w:val="0000"/>
      </w:tblPr>
      <w:tblGrid>
        <w:gridCol w:w="852"/>
        <w:gridCol w:w="2126"/>
        <w:gridCol w:w="1170"/>
        <w:gridCol w:w="3791"/>
        <w:gridCol w:w="1647"/>
      </w:tblGrid>
      <w:tr w:rsidR="00D61AA4" w:rsidTr="00A90A1F">
        <w:trPr>
          <w:gridAfter w:val="1"/>
          <w:wAfter w:w="1647" w:type="dxa"/>
          <w:trHeight w:val="6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指导课程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会计（专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常月琴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>毕业设计（会计专）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会计（专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张云洁</w:t>
            </w:r>
            <w:proofErr w:type="gramEnd"/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审计基础与实务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会计（专）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李军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会计电算化（专）</w:t>
            </w:r>
          </w:p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毕业设计（会计专）等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张磊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中级会计实务和财经法规等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王微</w:t>
            </w:r>
            <w:proofErr w:type="gramEnd"/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财经法规与会计职业道德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ind w:firstLineChars="200" w:firstLine="4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马骅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中级会计实务（下）（专）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吕华兴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管理会计（专）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财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务管理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徐玉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>税收筹划（本）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史志峰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《纳税实务》（专）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会计、工商管理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张开萍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会计基础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会计学、工商管理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刘登峰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会计基础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财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务管理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）会计（专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Pr="004200EE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张振华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毕业设计(会计专）、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成本管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理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、中级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实务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会计学、工商管理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郭嫣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《财务管理》、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毕业设计(会计专）、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《会计基础》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会计学、工商管理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邹云花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会计基础（专）、毕业设计(会计专）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会计电算化、法学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尧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财务管理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财政学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李伟军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财务管理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杨剑钧</w:t>
            </w:r>
            <w:proofErr w:type="gramEnd"/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成本会计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李昌海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管理学基础、管理学原理、毕业设计（工商企业管理专）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冒平如</w:t>
            </w:r>
            <w:proofErr w:type="gramEnd"/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管理学基础、管理学原理、毕业设计（工商企业管理专）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刘红良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管理学基础、管理学原理、毕业设计（工商企业管理专）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张筱莹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毕业设计（工商企业管理专）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胡格莎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管理学基础、管理学原理、毕业设计（工商企业管理专）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周雪艳</w:t>
            </w:r>
            <w:proofErr w:type="gramEnd"/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毕业设计（工商企业管理专）、经济法、管理心理学等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权红莲</w:t>
            </w:r>
            <w:proofErr w:type="gramEnd"/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毕业设计（工商企业管理专）、营销与策划(专)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李孟琦</w:t>
            </w:r>
            <w:proofErr w:type="gramEnd"/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毕业设计（工商企业管理专）、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个人与团队管理、金融基础知识等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符瑞光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毕业设计（工商企业管理专）、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个人与团队管理、孙子兵法与企业管理等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董磊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经济学基础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ind w:firstLineChars="100" w:firstLine="2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沈晖</w:t>
            </w:r>
            <w:proofErr w:type="gramEnd"/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人力资源管理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徐年方</w:t>
            </w:r>
            <w:proofErr w:type="gramEnd"/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50B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人力资源管理</w:t>
            </w:r>
          </w:p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154C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毕业设计（工商企业管理专）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盛蕾</w:t>
            </w:r>
            <w:proofErr w:type="gramEnd"/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中小企业管理（专）金融基础（专）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赵琳玲</w:t>
            </w:r>
            <w:proofErr w:type="gramEnd"/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金融基础知识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赵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廷年</w:t>
            </w:r>
            <w:proofErr w:type="gramEnd"/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Pr="00050B53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金融基础知识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杨晓焱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Pr="00050B53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金融基础知识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Pr="004161BC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61BC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恽建刚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个人与团队管理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周克富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《经济法基础》（专）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韩志英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《经济法基础》（专）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王美丽</w:t>
            </w:r>
            <w:proofErr w:type="gramEnd"/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经济法基础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Pr="005C0236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张建伟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采购与供应管理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崔庆红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《营销与策划》(专)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肖宁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《营销与策划》(专)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明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《营销与策划》(专)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冯淑萍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Pr="0034734E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4734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企业生产管理（专）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公共课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陆玉霞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生活中的经济学</w:t>
            </w:r>
          </w:p>
        </w:tc>
      </w:tr>
      <w:tr w:rsidR="00D61AA4" w:rsidTr="00A90A1F">
        <w:trPr>
          <w:gridAfter w:val="1"/>
          <w:wAfter w:w="1647" w:type="dxa"/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孙新颖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营销与策划，</w:t>
            </w:r>
          </w:p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毕业设计（工商企业管理专）</w:t>
            </w:r>
          </w:p>
        </w:tc>
      </w:tr>
      <w:tr w:rsidR="00D61AA4" w:rsidTr="00A90A1F">
        <w:trPr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高秋萍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  <w:tc>
          <w:tcPr>
            <w:tcW w:w="1647" w:type="dxa"/>
            <w:vAlign w:val="center"/>
          </w:tcPr>
          <w:p w:rsidR="00D61AA4" w:rsidRDefault="00D61AA4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61AA4" w:rsidRDefault="00D61AA4" w:rsidP="00D61AA4">
      <w:pPr>
        <w:jc w:val="lef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  <w:t>“累计指导学生数”指2018秋， 2019春学期累计指导学生数。</w:t>
      </w:r>
    </w:p>
    <w:p w:rsidR="00D61AA4" w:rsidRPr="005D4A59" w:rsidRDefault="00D61AA4" w:rsidP="00D61AA4">
      <w:pPr>
        <w:pStyle w:val="Default"/>
        <w:rPr>
          <w:sz w:val="32"/>
          <w:szCs w:val="32"/>
        </w:rPr>
      </w:pPr>
    </w:p>
    <w:p w:rsidR="00311E4F" w:rsidRPr="00D61AA4" w:rsidRDefault="00311E4F"/>
    <w:sectPr w:rsidR="00311E4F" w:rsidRPr="00D61AA4" w:rsidSect="00311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AA4"/>
    <w:rsid w:val="00311E4F"/>
    <w:rsid w:val="008A5515"/>
    <w:rsid w:val="00D6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AA4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张慧Z</dc:creator>
  <cp:lastModifiedBy>张慧Z</cp:lastModifiedBy>
  <cp:revision>1</cp:revision>
  <dcterms:created xsi:type="dcterms:W3CDTF">2019-10-24T00:50:00Z</dcterms:created>
  <dcterms:modified xsi:type="dcterms:W3CDTF">2019-10-24T00:50:00Z</dcterms:modified>
</cp:coreProperties>
</file>