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D5" w:rsidRPr="005414D5" w:rsidRDefault="004643EB" w:rsidP="005414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固定资产入库、调拨、处置流程</w:t>
      </w:r>
    </w:p>
    <w:p w:rsidR="005414D5" w:rsidRDefault="005414D5" w:rsidP="005414D5">
      <w:pPr>
        <w:pStyle w:val="a4"/>
        <w:ind w:left="360" w:firstLineChars="0" w:firstLine="0"/>
      </w:pPr>
    </w:p>
    <w:p w:rsidR="001D3E7C" w:rsidRPr="004643EB" w:rsidRDefault="004643EB" w:rsidP="005414D5">
      <w:pPr>
        <w:rPr>
          <w:b/>
        </w:rPr>
      </w:pPr>
      <w:r w:rsidRPr="004643EB">
        <w:rPr>
          <w:rFonts w:hint="eastAsia"/>
          <w:b/>
        </w:rPr>
        <w:t>一、固定</w:t>
      </w:r>
      <w:r w:rsidR="00330D70" w:rsidRPr="004643EB">
        <w:rPr>
          <w:rFonts w:hint="eastAsia"/>
          <w:b/>
        </w:rPr>
        <w:t>资产</w:t>
      </w:r>
      <w:r w:rsidRPr="004643EB">
        <w:rPr>
          <w:rFonts w:hint="eastAsia"/>
          <w:b/>
        </w:rPr>
        <w:t>入库流程</w:t>
      </w:r>
    </w:p>
    <w:p w:rsidR="00330D70" w:rsidRDefault="005414D5" w:rsidP="00330D70">
      <w:r>
        <w:rPr>
          <w:noProof/>
        </w:rPr>
        <w:drawing>
          <wp:anchor distT="0" distB="0" distL="114300" distR="114300" simplePos="0" relativeHeight="251658240" behindDoc="0" locked="0" layoutInCell="1" allowOverlap="1" wp14:anchorId="60A8409C" wp14:editId="31C37977">
            <wp:simplePos x="0" y="0"/>
            <wp:positionH relativeFrom="column">
              <wp:posOffset>1476375</wp:posOffset>
            </wp:positionH>
            <wp:positionV relativeFrom="paragraph">
              <wp:posOffset>49530</wp:posOffset>
            </wp:positionV>
            <wp:extent cx="3362325" cy="3257550"/>
            <wp:effectExtent l="0" t="0" r="9525" b="0"/>
            <wp:wrapNone/>
            <wp:docPr id="1" name="图片 1" descr="C:\Users\admin\Desktop\资产审批流程\QQ图片20200518150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资产审批流程\QQ图片202005181502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4643EB" w:rsidRDefault="004643EB" w:rsidP="004643EB">
      <w:pPr>
        <w:rPr>
          <w:rFonts w:hint="eastAsia"/>
        </w:rPr>
      </w:pPr>
      <w:r>
        <w:rPr>
          <w:rFonts w:hint="eastAsia"/>
        </w:rPr>
        <w:t>固定资产入库填写要求：</w:t>
      </w:r>
    </w:p>
    <w:p w:rsidR="004643EB" w:rsidRDefault="004643EB" w:rsidP="004643EB"/>
    <w:p w:rsidR="004643EB" w:rsidRDefault="004643EB" w:rsidP="004643E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、固定资产入库单的资产</w:t>
      </w:r>
      <w:proofErr w:type="gramStart"/>
      <w:r>
        <w:rPr>
          <w:rFonts w:hint="eastAsia"/>
        </w:rPr>
        <w:t>归口请</w:t>
      </w:r>
      <w:proofErr w:type="gramEnd"/>
      <w:r>
        <w:rPr>
          <w:rFonts w:hint="eastAsia"/>
        </w:rPr>
        <w:t>选择正确，如果归口是家具，请将“一卡多物”选择项中的“√”去掉，以方便今后单个资产的报废；</w:t>
      </w:r>
    </w:p>
    <w:p w:rsidR="004643EB" w:rsidRDefault="004643EB" w:rsidP="004643EB"/>
    <w:p w:rsidR="004643EB" w:rsidRDefault="004643EB" w:rsidP="004643E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、固定资产入库单的资产分类尽可能细化，目前针对数据统计的需求，对计算机的分类有较明确的规定：笔记本电脑一律为“</w:t>
      </w:r>
      <w:r>
        <w:rPr>
          <w:rFonts w:hint="eastAsia"/>
        </w:rPr>
        <w:t xml:space="preserve">0501010501 </w:t>
      </w:r>
      <w:r>
        <w:rPr>
          <w:rFonts w:hint="eastAsia"/>
        </w:rPr>
        <w:t>微型笔记本电子计算机”，台式计算机一律为“</w:t>
      </w:r>
      <w:r>
        <w:rPr>
          <w:rFonts w:hint="eastAsia"/>
        </w:rPr>
        <w:t xml:space="preserve">0501010506 </w:t>
      </w:r>
      <w:r>
        <w:rPr>
          <w:rFonts w:hint="eastAsia"/>
        </w:rPr>
        <w:t>微型台式电子计算机”；</w:t>
      </w:r>
    </w:p>
    <w:p w:rsidR="004643EB" w:rsidRDefault="004643EB" w:rsidP="004643EB"/>
    <w:p w:rsidR="004643EB" w:rsidRDefault="004643EB" w:rsidP="004643E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、为方便今后设备</w:t>
      </w:r>
      <w:proofErr w:type="gramStart"/>
      <w:r>
        <w:rPr>
          <w:rFonts w:hint="eastAsia"/>
        </w:rPr>
        <w:t>的维保和</w:t>
      </w:r>
      <w:proofErr w:type="gramEnd"/>
      <w:r>
        <w:rPr>
          <w:rFonts w:hint="eastAsia"/>
        </w:rPr>
        <w:t>资产清查，在系统中未标明</w:t>
      </w:r>
      <w:proofErr w:type="gramStart"/>
      <w:r>
        <w:rPr>
          <w:rFonts w:hint="eastAsia"/>
        </w:rPr>
        <w:t>必填项的</w:t>
      </w:r>
      <w:proofErr w:type="gramEnd"/>
      <w:r>
        <w:rPr>
          <w:rFonts w:hint="eastAsia"/>
        </w:rPr>
        <w:t>“发票号”和“存放地”一定要填写清楚。存放地的格式为：校区</w:t>
      </w:r>
      <w:r>
        <w:rPr>
          <w:rFonts w:hint="eastAsia"/>
        </w:rPr>
        <w:t>+</w:t>
      </w:r>
      <w:r>
        <w:rPr>
          <w:rFonts w:hint="eastAsia"/>
        </w:rPr>
        <w:t>楼宇名称</w:t>
      </w:r>
      <w:r>
        <w:rPr>
          <w:rFonts w:hint="eastAsia"/>
        </w:rPr>
        <w:t>+</w:t>
      </w:r>
      <w:r>
        <w:rPr>
          <w:rFonts w:hint="eastAsia"/>
        </w:rPr>
        <w:t>门牌号码；</w:t>
      </w:r>
    </w:p>
    <w:p w:rsidR="004643EB" w:rsidRDefault="004643EB" w:rsidP="004643EB"/>
    <w:p w:rsidR="005414D5" w:rsidRDefault="004643EB" w:rsidP="004643E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、请在附属文档中以图片格式或是</w:t>
      </w:r>
      <w:r>
        <w:rPr>
          <w:rFonts w:hint="eastAsia"/>
        </w:rPr>
        <w:t>Word</w:t>
      </w:r>
      <w:r>
        <w:rPr>
          <w:rFonts w:hint="eastAsia"/>
        </w:rPr>
        <w:t>文档格式上传购置发票和固定资产实物图片。如果以</w:t>
      </w:r>
      <w:r>
        <w:rPr>
          <w:rFonts w:hint="eastAsia"/>
        </w:rPr>
        <w:t>Word</w:t>
      </w:r>
      <w:r>
        <w:rPr>
          <w:rFonts w:hint="eastAsia"/>
        </w:rPr>
        <w:t>文档格式上传，请一定以</w:t>
      </w:r>
      <w:r>
        <w:rPr>
          <w:rFonts w:hint="eastAsia"/>
        </w:rPr>
        <w:t>.doc</w:t>
      </w:r>
      <w:r>
        <w:rPr>
          <w:rFonts w:hint="eastAsia"/>
        </w:rPr>
        <w:t>后缀的文件上传，因为</w:t>
      </w: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格式上</w:t>
      </w:r>
      <w:proofErr w:type="gramStart"/>
      <w:r>
        <w:rPr>
          <w:rFonts w:hint="eastAsia"/>
        </w:rPr>
        <w:t>传打开</w:t>
      </w:r>
      <w:proofErr w:type="gramEnd"/>
      <w:r>
        <w:rPr>
          <w:rFonts w:hint="eastAsia"/>
        </w:rPr>
        <w:t>后为乱码。</w:t>
      </w: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>
      <w:pPr>
        <w:rPr>
          <w:rFonts w:hint="eastAsia"/>
        </w:rPr>
      </w:pPr>
    </w:p>
    <w:p w:rsidR="004643EB" w:rsidRDefault="004643EB" w:rsidP="004643EB"/>
    <w:p w:rsidR="00330D70" w:rsidRPr="004643EB" w:rsidRDefault="004643EB" w:rsidP="00330D70">
      <w:pPr>
        <w:rPr>
          <w:b/>
        </w:rPr>
      </w:pPr>
      <w:r w:rsidRPr="004643EB">
        <w:rPr>
          <w:rFonts w:hint="eastAsia"/>
          <w:b/>
        </w:rPr>
        <w:lastRenderedPageBreak/>
        <w:t>二、固定</w:t>
      </w:r>
      <w:r w:rsidR="005414D5" w:rsidRPr="004643EB">
        <w:rPr>
          <w:rFonts w:hint="eastAsia"/>
          <w:b/>
        </w:rPr>
        <w:t>资产调拨流程图</w:t>
      </w:r>
    </w:p>
    <w:p w:rsidR="00330D70" w:rsidRDefault="00330D70" w:rsidP="00330D70"/>
    <w:p w:rsidR="00330D70" w:rsidRDefault="00330D70" w:rsidP="00330D70"/>
    <w:p w:rsidR="005414D5" w:rsidRDefault="005414D5" w:rsidP="00DE1A45">
      <w:pPr>
        <w:pStyle w:val="a4"/>
        <w:ind w:left="360" w:firstLineChars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8AC79" wp14:editId="393D5AF3">
            <wp:simplePos x="0" y="0"/>
            <wp:positionH relativeFrom="column">
              <wp:posOffset>1115695</wp:posOffset>
            </wp:positionH>
            <wp:positionV relativeFrom="paragraph">
              <wp:posOffset>62865</wp:posOffset>
            </wp:positionV>
            <wp:extent cx="3648075" cy="4497705"/>
            <wp:effectExtent l="0" t="0" r="9525" b="0"/>
            <wp:wrapNone/>
            <wp:docPr id="2" name="图片 2" descr="C:\Users\admin\Desktop\资产审批流程\QQ图片20200518150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资产审批流程\QQ图片202005181505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5414D5" w:rsidRDefault="005414D5" w:rsidP="00DE1A45">
      <w:pPr>
        <w:pStyle w:val="a4"/>
        <w:ind w:left="360" w:firstLineChars="0" w:firstLine="0"/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4643EB" w:rsidRDefault="004643EB" w:rsidP="00DE1A45">
      <w:pPr>
        <w:pStyle w:val="a4"/>
        <w:ind w:left="360" w:firstLineChars="0" w:firstLine="0"/>
        <w:rPr>
          <w:rFonts w:hint="eastAsia"/>
        </w:rPr>
      </w:pPr>
    </w:p>
    <w:p w:rsidR="00330D70" w:rsidRPr="004643EB" w:rsidRDefault="004643EB" w:rsidP="00DE1A45">
      <w:pPr>
        <w:pStyle w:val="a4"/>
        <w:ind w:left="360" w:firstLineChars="0" w:firstLine="0"/>
        <w:rPr>
          <w:b/>
        </w:rPr>
      </w:pPr>
      <w:bookmarkStart w:id="0" w:name="_GoBack"/>
      <w:r w:rsidRPr="004643EB">
        <w:rPr>
          <w:rFonts w:hint="eastAsia"/>
          <w:b/>
        </w:rPr>
        <w:lastRenderedPageBreak/>
        <w:t>三、</w:t>
      </w:r>
      <w:r w:rsidR="00DE1A45" w:rsidRPr="004643EB">
        <w:rPr>
          <w:rFonts w:hint="eastAsia"/>
          <w:b/>
        </w:rPr>
        <w:t>资产处置流程图</w:t>
      </w:r>
    </w:p>
    <w:bookmarkEnd w:id="0"/>
    <w:p w:rsidR="00DE1A45" w:rsidRDefault="00DE1A45" w:rsidP="00DE1A45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4695825" cy="5029200"/>
            <wp:effectExtent l="0" t="0" r="9525" b="0"/>
            <wp:docPr id="3" name="图片 3" descr="C:\Users\admin\Desktop\资产审批流程\QQ图片2020051815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资产审批流程\QQ图片202005181501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EB" w:rsidRDefault="004643EB" w:rsidP="004643EB">
      <w:pPr>
        <w:pStyle w:val="a4"/>
        <w:ind w:left="360"/>
        <w:rPr>
          <w:rFonts w:hint="eastAsia"/>
        </w:rPr>
      </w:pPr>
      <w:r>
        <w:rPr>
          <w:rFonts w:hint="eastAsia"/>
        </w:rPr>
        <w:t>资产处置申请单填写要求：</w:t>
      </w:r>
    </w:p>
    <w:p w:rsidR="004643EB" w:rsidRDefault="004643EB" w:rsidP="004643EB">
      <w:pPr>
        <w:pStyle w:val="a4"/>
        <w:ind w:left="360"/>
      </w:pPr>
    </w:p>
    <w:p w:rsidR="004643EB" w:rsidRDefault="004643EB" w:rsidP="004643EB">
      <w:pPr>
        <w:pStyle w:val="a4"/>
        <w:ind w:left="3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、资产处置方式请正确选择；</w:t>
      </w:r>
    </w:p>
    <w:p w:rsidR="004643EB" w:rsidRDefault="004643EB" w:rsidP="004643EB">
      <w:pPr>
        <w:pStyle w:val="a4"/>
        <w:ind w:left="360"/>
      </w:pPr>
    </w:p>
    <w:p w:rsidR="004643EB" w:rsidRDefault="004643EB" w:rsidP="004643EB">
      <w:pPr>
        <w:pStyle w:val="a4"/>
        <w:ind w:left="36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、处置原因要填写详细，不能简单填写成报废，报损等；</w:t>
      </w:r>
    </w:p>
    <w:p w:rsidR="004643EB" w:rsidRDefault="004643EB" w:rsidP="004643EB">
      <w:pPr>
        <w:pStyle w:val="a4"/>
        <w:ind w:left="360"/>
      </w:pPr>
    </w:p>
    <w:p w:rsidR="004643EB" w:rsidRDefault="004643EB" w:rsidP="004643EB">
      <w:pPr>
        <w:pStyle w:val="a4"/>
        <w:ind w:left="36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、请在附属文档中以图片格式或是</w:t>
      </w:r>
      <w:r>
        <w:rPr>
          <w:rFonts w:hint="eastAsia"/>
        </w:rPr>
        <w:t>Word</w:t>
      </w:r>
      <w:r>
        <w:rPr>
          <w:rFonts w:hint="eastAsia"/>
        </w:rPr>
        <w:t>文档格式</w:t>
      </w:r>
      <w:proofErr w:type="gramStart"/>
      <w:r>
        <w:rPr>
          <w:rFonts w:hint="eastAsia"/>
        </w:rPr>
        <w:t>上传待处置</w:t>
      </w:r>
      <w:proofErr w:type="gramEnd"/>
      <w:r>
        <w:rPr>
          <w:rFonts w:hint="eastAsia"/>
        </w:rPr>
        <w:t>固定资产实物图片。如果以</w:t>
      </w:r>
      <w:r>
        <w:rPr>
          <w:rFonts w:hint="eastAsia"/>
        </w:rPr>
        <w:t>Word</w:t>
      </w:r>
      <w:r>
        <w:rPr>
          <w:rFonts w:hint="eastAsia"/>
        </w:rPr>
        <w:t>文档格式上传，请一定以</w:t>
      </w:r>
      <w:r>
        <w:rPr>
          <w:rFonts w:hint="eastAsia"/>
        </w:rPr>
        <w:t>.doc</w:t>
      </w:r>
      <w:r>
        <w:rPr>
          <w:rFonts w:hint="eastAsia"/>
        </w:rPr>
        <w:t>后缀的文件上传，因为</w:t>
      </w:r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格式上</w:t>
      </w:r>
      <w:proofErr w:type="gramStart"/>
      <w:r>
        <w:rPr>
          <w:rFonts w:hint="eastAsia"/>
        </w:rPr>
        <w:t>传打开</w:t>
      </w:r>
      <w:proofErr w:type="gramEnd"/>
      <w:r>
        <w:rPr>
          <w:rFonts w:hint="eastAsia"/>
        </w:rPr>
        <w:t>后为乱码。</w:t>
      </w:r>
    </w:p>
    <w:p w:rsidR="004643EB" w:rsidRDefault="004643EB" w:rsidP="004643EB">
      <w:pPr>
        <w:pStyle w:val="a4"/>
        <w:ind w:left="360"/>
      </w:pPr>
    </w:p>
    <w:p w:rsidR="004643EB" w:rsidRDefault="004643EB" w:rsidP="004643EB">
      <w:pPr>
        <w:pStyle w:val="a4"/>
        <w:ind w:left="36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、提交部门还需要提供纸质的“固定资产报废报损申请表”和“固定资产报废报损技术鉴定表”，并加盖部门公章。其中“固定资产报废报损技术鉴定表”需由三位专家签字并签署较详细的鉴定意见。</w:t>
      </w:r>
    </w:p>
    <w:p w:rsidR="004643EB" w:rsidRDefault="004643EB" w:rsidP="004643EB">
      <w:pPr>
        <w:pStyle w:val="a4"/>
        <w:ind w:left="360"/>
      </w:pPr>
    </w:p>
    <w:p w:rsidR="004643EB" w:rsidRDefault="004643EB" w:rsidP="004643EB">
      <w:pPr>
        <w:pStyle w:val="a4"/>
        <w:ind w:left="36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、由于公物仓回收物资要求比较严格，回收的台式计算机主机中必须包含硬盘、主板和电源，请提交时予以配合。</w:t>
      </w:r>
    </w:p>
    <w:p w:rsidR="00DE1A45" w:rsidRPr="004643EB" w:rsidRDefault="00DE1A45" w:rsidP="00DE1A45">
      <w:pPr>
        <w:pStyle w:val="a4"/>
        <w:ind w:left="360" w:firstLineChars="0" w:firstLine="0"/>
      </w:pPr>
    </w:p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p w:rsidR="00330D70" w:rsidRDefault="00330D70" w:rsidP="00330D70"/>
    <w:sectPr w:rsidR="00330D70" w:rsidSect="005414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E5" w:rsidRDefault="006C16E5" w:rsidP="004643EB">
      <w:r>
        <w:separator/>
      </w:r>
    </w:p>
  </w:endnote>
  <w:endnote w:type="continuationSeparator" w:id="0">
    <w:p w:rsidR="006C16E5" w:rsidRDefault="006C16E5" w:rsidP="004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E5" w:rsidRDefault="006C16E5" w:rsidP="004643EB">
      <w:r>
        <w:separator/>
      </w:r>
    </w:p>
  </w:footnote>
  <w:footnote w:type="continuationSeparator" w:id="0">
    <w:p w:rsidR="006C16E5" w:rsidRDefault="006C16E5" w:rsidP="0046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849"/>
    <w:multiLevelType w:val="hybridMultilevel"/>
    <w:tmpl w:val="8F5666F0"/>
    <w:lvl w:ilvl="0" w:tplc="3AC27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0E"/>
    <w:rsid w:val="00106A0E"/>
    <w:rsid w:val="001D3E7C"/>
    <w:rsid w:val="00330D70"/>
    <w:rsid w:val="004643EB"/>
    <w:rsid w:val="005414D5"/>
    <w:rsid w:val="006C16E5"/>
    <w:rsid w:val="00D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D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0D70"/>
    <w:rPr>
      <w:sz w:val="18"/>
      <w:szCs w:val="18"/>
    </w:rPr>
  </w:style>
  <w:style w:type="paragraph" w:styleId="a4">
    <w:name w:val="List Paragraph"/>
    <w:basedOn w:val="a"/>
    <w:uiPriority w:val="34"/>
    <w:qFormat/>
    <w:rsid w:val="00330D7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6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43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4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D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0D70"/>
    <w:rPr>
      <w:sz w:val="18"/>
      <w:szCs w:val="18"/>
    </w:rPr>
  </w:style>
  <w:style w:type="paragraph" w:styleId="a4">
    <w:name w:val="List Paragraph"/>
    <w:basedOn w:val="a"/>
    <w:uiPriority w:val="34"/>
    <w:qFormat/>
    <w:rsid w:val="00330D7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6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43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4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张橙</dc:creator>
  <cp:keywords/>
  <dc:description/>
  <cp:lastModifiedBy>张橙</cp:lastModifiedBy>
  <cp:revision>4</cp:revision>
  <dcterms:created xsi:type="dcterms:W3CDTF">2020-05-18T08:06:00Z</dcterms:created>
  <dcterms:modified xsi:type="dcterms:W3CDTF">2020-05-19T08:43:00Z</dcterms:modified>
</cp:coreProperties>
</file>